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default" w:ascii="Times New Roman" w:hAnsi="Times New Roman" w:eastAsia="仿宋" w:cs="Times New Roman"/>
          <w:color w:val="auto"/>
          <w:spacing w:val="7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pacing w:val="7"/>
          <w:sz w:val="32"/>
          <w:szCs w:val="32"/>
          <w:lang w:eastAsia="zh-CN"/>
        </w:rPr>
        <w:t>附 件： 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908" w:firstLineChars="200"/>
        <w:jc w:val="center"/>
        <w:textAlignment w:val="baseline"/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  <w:t>四川省高等教育自学考试新生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908" w:firstLineChars="200"/>
        <w:jc w:val="center"/>
        <w:textAlignment w:val="baseline"/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  <w:t>注册照片要求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一、基本要求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1.注册图像应使用考生本人近期正面免冠彩色头像的电子图像文件。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2.图像应真实表达考生本人相貌。禁止对图像整体或局部进 行镜像、旋转等变换操作。不得对人像特征（如伤疤、痣、发型等）进行技术处理。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3.图像应对焦准确、层次清晰、色彩真实、无明显畸变。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4.除头像外，不得添加边框、文字、图案等其他内容。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二、拍照要求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1.人物姿态与表情：坐姿端正，表情自然，双眼自然睁开并平视，耳朵对称，左右肩膀平衡，嘴唇自然闭合。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2.眼镜：常戴眼镜者应佩戴眼镜，但不得戴有色（含隐形）眼镜，镜框不得遮挡眼睛，眼镜不能有反光。佩饰及遮挡物：不得使用头部覆盖物（宗教、医疗和文化 需要时，不得遮挡脸部或造成阴影）。不得佩戴耳环、项链等饰品。头发不得遮挡眉毛、眼睛与耳朵。不宜化妆。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.衣着：应与背景色区分明显。避免复杂图案、条纹。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三、照明光线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1.照明光线均匀，脸部曝光均匀，无明显可见或不对称的高光、光斑，无红眼。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2.建议配置光源两只（色温5500K—5600K）, 摆设高度与被拍摄人肩部同高，角度为左右各45度，朝向对准被拍摄人头部，距离被拍摄人1.5米—2米。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四 、电子图像文件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1.电子图像文件规格为宽480像素*高640像素，分辨率不 低于300dpi,24 位真彩色。应符合JPEG标准，压缩品质系数不低于60，压缩后文件大小一般在20KB至40KB。文件扩展名应为JPG。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1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2.人像在图像矩阵框内水平居中，左右对称。头顶发际距上边沿50像素至110像素；眼睛所在位置距上边沿200像素至300像素；脸部宽度（两脸颊之间）180像素至300像。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AD11B1-7C7B-4F36-8D1F-F8B44899A1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974EF3D-1550-4352-AA70-E16050A6A2A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ZmNiNzJmNzAxNWYzYzdlM2JjNGE4ZjZiZjZkNGMifQ=="/>
  </w:docVars>
  <w:rsids>
    <w:rsidRoot w:val="00000000"/>
    <w:rsid w:val="11351403"/>
    <w:rsid w:val="13F8703D"/>
    <w:rsid w:val="146A4DDF"/>
    <w:rsid w:val="2092477F"/>
    <w:rsid w:val="394E1592"/>
    <w:rsid w:val="39FF3EF5"/>
    <w:rsid w:val="58AE6AAD"/>
    <w:rsid w:val="7BFD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2024-05-14T01:18:00Z</dcterms:created>
  <dc:creator>Administrator</dc:creator>
  <cp:lastModifiedBy>0莫相离0</cp:lastModifiedBy>
  <dcterms:modified xsi:type="dcterms:W3CDTF">2024-05-14T07:52:11Z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E928BFA7B9F2436E8F2FACE27EBB7F2A_13</vt:lpwstr>
  </property>
</Properties>
</file>