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eastAsia="黑体"/>
          <w:bCs/>
          <w:sz w:val="28"/>
          <w:szCs w:val="28"/>
        </w:rPr>
      </w:pPr>
      <w:r>
        <w:rPr>
          <w:rFonts w:eastAsia="黑体"/>
          <w:bCs/>
          <w:sz w:val="28"/>
          <w:szCs w:val="28"/>
        </w:rPr>
        <w:t>附件1</w:t>
      </w:r>
    </w:p>
    <w:p>
      <w:pPr>
        <w:spacing w:line="640" w:lineRule="exact"/>
        <w:jc w:val="center"/>
        <w:rPr>
          <w:rFonts w:eastAsia="方正小标宋简体"/>
          <w:bCs/>
          <w:sz w:val="44"/>
          <w:szCs w:val="44"/>
        </w:rPr>
      </w:pPr>
      <w:r>
        <w:rPr>
          <w:rFonts w:eastAsia="方正小标宋简体"/>
          <w:bCs/>
          <w:sz w:val="44"/>
          <w:szCs w:val="44"/>
        </w:rPr>
        <w:t>四川省</w:t>
      </w:r>
      <w:r>
        <w:rPr>
          <w:rFonts w:hint="eastAsia" w:eastAsia="方正小标宋简体"/>
          <w:bCs/>
          <w:sz w:val="44"/>
          <w:szCs w:val="44"/>
        </w:rPr>
        <w:t>2024年上半年</w:t>
      </w:r>
      <w:r>
        <w:rPr>
          <w:rFonts w:eastAsia="方正小标宋简体"/>
          <w:bCs/>
          <w:sz w:val="44"/>
          <w:szCs w:val="44"/>
        </w:rPr>
        <w:t>高等教育自学考试毕业审核和毕业证书办理工作日程安排表</w:t>
      </w:r>
    </w:p>
    <w:tbl>
      <w:tblPr>
        <w:tblStyle w:val="2"/>
        <w:tblpPr w:leftFromText="180" w:rightFromText="180" w:vertAnchor="text" w:horzAnchor="margin" w:tblpXSpec="center" w:tblpY="371"/>
        <w:tblW w:w="94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69"/>
        <w:gridCol w:w="60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3369" w:type="dxa"/>
            <w:noWrap w:val="0"/>
            <w:vAlign w:val="center"/>
          </w:tcPr>
          <w:p>
            <w:pPr>
              <w:spacing w:line="400" w:lineRule="exact"/>
              <w:ind w:left="843" w:hanging="840" w:hangingChars="300"/>
              <w:jc w:val="center"/>
              <w:rPr>
                <w:rFonts w:eastAsia="方正仿宋_GBK"/>
                <w:b/>
                <w:bCs/>
                <w:sz w:val="28"/>
                <w:szCs w:val="28"/>
              </w:rPr>
            </w:pPr>
            <w:r>
              <w:rPr>
                <w:rFonts w:eastAsia="方正仿宋_GBK"/>
                <w:b/>
                <w:bCs/>
                <w:sz w:val="28"/>
                <w:szCs w:val="28"/>
              </w:rPr>
              <w:t>时  间</w:t>
            </w:r>
          </w:p>
        </w:tc>
        <w:tc>
          <w:tcPr>
            <w:tcW w:w="6095" w:type="dxa"/>
            <w:noWrap w:val="0"/>
            <w:vAlign w:val="center"/>
          </w:tcPr>
          <w:p>
            <w:pPr>
              <w:spacing w:line="400" w:lineRule="exact"/>
              <w:ind w:left="843" w:hanging="840" w:hangingChars="300"/>
              <w:jc w:val="center"/>
              <w:rPr>
                <w:rFonts w:eastAsia="方正仿宋_GBK"/>
                <w:b/>
                <w:bCs/>
                <w:sz w:val="28"/>
                <w:szCs w:val="28"/>
              </w:rPr>
            </w:pPr>
            <w:r>
              <w:rPr>
                <w:rFonts w:eastAsia="方正仿宋_GBK"/>
                <w:b/>
                <w:bCs/>
                <w:sz w:val="28"/>
                <w:szCs w:val="28"/>
              </w:rPr>
              <w:t>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3369" w:type="dxa"/>
            <w:noWrap w:val="0"/>
            <w:vAlign w:val="center"/>
          </w:tcPr>
          <w:p>
            <w:pPr>
              <w:spacing w:line="400" w:lineRule="exact"/>
              <w:ind w:left="840" w:hanging="840" w:hangingChars="300"/>
              <w:jc w:val="center"/>
              <w:rPr>
                <w:rFonts w:ascii="仿宋" w:hAnsi="仿宋" w:eastAsia="仿宋"/>
                <w:w w:val="9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5月6日至11日</w:t>
            </w:r>
          </w:p>
        </w:tc>
        <w:tc>
          <w:tcPr>
            <w:tcW w:w="6095" w:type="dxa"/>
            <w:noWrap w:val="0"/>
            <w:vAlign w:val="center"/>
          </w:tcPr>
          <w:p>
            <w:pPr>
              <w:spacing w:line="400" w:lineRule="exact"/>
              <w:ind w:left="840" w:hanging="840" w:hangingChars="30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考生提交前置学历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审核</w:t>
            </w:r>
            <w:r>
              <w:rPr>
                <w:rFonts w:ascii="仿宋" w:hAnsi="仿宋" w:eastAsia="仿宋"/>
                <w:sz w:val="28"/>
                <w:szCs w:val="28"/>
              </w:rPr>
              <w:t>申请。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3369" w:type="dxa"/>
            <w:noWrap w:val="0"/>
            <w:vAlign w:val="center"/>
          </w:tcPr>
          <w:p>
            <w:pPr>
              <w:spacing w:line="400" w:lineRule="exact"/>
              <w:ind w:left="840" w:hanging="840" w:hangingChars="30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5月15日</w:t>
            </w:r>
          </w:p>
        </w:tc>
        <w:tc>
          <w:tcPr>
            <w:tcW w:w="6095" w:type="dxa"/>
            <w:noWrap w:val="0"/>
            <w:vAlign w:val="center"/>
          </w:tcPr>
          <w:p>
            <w:pPr>
              <w:spacing w:line="400" w:lineRule="exact"/>
              <w:ind w:left="840" w:hanging="840" w:hangingChars="30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省教育考试院</w:t>
            </w:r>
            <w:r>
              <w:rPr>
                <w:rFonts w:ascii="仿宋" w:hAnsi="仿宋" w:eastAsia="仿宋"/>
                <w:sz w:val="28"/>
                <w:szCs w:val="28"/>
              </w:rPr>
              <w:t>反馈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前置学历人工审核结果。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6" w:hRule="atLeast"/>
        </w:trPr>
        <w:tc>
          <w:tcPr>
            <w:tcW w:w="3369" w:type="dxa"/>
            <w:noWrap w:val="0"/>
            <w:vAlign w:val="center"/>
          </w:tcPr>
          <w:p>
            <w:pPr>
              <w:spacing w:line="400" w:lineRule="exact"/>
              <w:ind w:left="840" w:hanging="840" w:hangingChars="300"/>
              <w:jc w:val="center"/>
              <w:rPr>
                <w:rFonts w:ascii="仿宋" w:hAnsi="仿宋" w:eastAsia="仿宋"/>
                <w:w w:val="8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5月20日至24日</w:t>
            </w:r>
          </w:p>
        </w:tc>
        <w:tc>
          <w:tcPr>
            <w:tcW w:w="6095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考生按需办理以下业务：</w:t>
            </w:r>
          </w:p>
          <w:p>
            <w:pPr>
              <w:spacing w:line="4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1.考生提交毕业申请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数据和</w:t>
            </w:r>
            <w:r>
              <w:rPr>
                <w:rFonts w:ascii="仿宋" w:hAnsi="仿宋" w:eastAsia="仿宋"/>
                <w:sz w:val="28"/>
                <w:szCs w:val="28"/>
              </w:rPr>
              <w:t>毕业申请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电子</w:t>
            </w:r>
            <w:r>
              <w:rPr>
                <w:rFonts w:ascii="仿宋" w:hAnsi="仿宋" w:eastAsia="仿宋"/>
                <w:sz w:val="28"/>
                <w:szCs w:val="28"/>
              </w:rPr>
              <w:t>材料；</w:t>
            </w:r>
          </w:p>
          <w:p>
            <w:pPr>
              <w:spacing w:line="4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</w:t>
            </w:r>
            <w:r>
              <w:rPr>
                <w:rFonts w:ascii="仿宋" w:hAnsi="仿宋" w:eastAsia="仿宋"/>
                <w:sz w:val="28"/>
                <w:szCs w:val="28"/>
              </w:rPr>
              <w:t>.因专业停考无法提交毕业申请的考生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，</w:t>
            </w:r>
            <w:r>
              <w:rPr>
                <w:rFonts w:ascii="仿宋" w:hAnsi="仿宋" w:eastAsia="仿宋"/>
                <w:sz w:val="28"/>
                <w:szCs w:val="28"/>
              </w:rPr>
              <w:t>填写《停考专业毕业申请表》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并联系准考证号所属县（市、区）招生考试机构或主考学校；</w:t>
            </w:r>
          </w:p>
          <w:p>
            <w:pPr>
              <w:spacing w:line="4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3.考生向准考证号所属县（市、区）招生考试机构或主考学校提交</w:t>
            </w:r>
            <w:r>
              <w:rPr>
                <w:rFonts w:ascii="仿宋" w:hAnsi="仿宋" w:eastAsia="仿宋"/>
                <w:sz w:val="28"/>
                <w:szCs w:val="28"/>
              </w:rPr>
              <w:t>毕业证明申请。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7" w:hRule="atLeast"/>
        </w:trPr>
        <w:tc>
          <w:tcPr>
            <w:tcW w:w="3369" w:type="dxa"/>
            <w:noWrap w:val="0"/>
            <w:vAlign w:val="center"/>
          </w:tcPr>
          <w:p>
            <w:pPr>
              <w:spacing w:line="400" w:lineRule="exact"/>
              <w:ind w:left="840" w:hanging="840" w:hangingChars="30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6月5日至7月上旬</w:t>
            </w:r>
          </w:p>
        </w:tc>
        <w:tc>
          <w:tcPr>
            <w:tcW w:w="609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400" w:lineRule="exact"/>
              <w:jc w:val="lef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主考学校和各级招生考试机构完成毕业申请审核工作；</w:t>
            </w:r>
          </w:p>
          <w:p>
            <w:pPr>
              <w:numPr>
                <w:ilvl w:val="0"/>
                <w:numId w:val="1"/>
              </w:numPr>
              <w:spacing w:line="400" w:lineRule="exact"/>
              <w:jc w:val="lef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省教育考试院完成毕业数据检查、编号等工作。</w:t>
            </w:r>
          </w:p>
          <w:p>
            <w:pPr>
              <w:spacing w:line="4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3.省教育考试院向教育部教育考试院上报毕业信息电子注册数据。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atLeast"/>
        </w:trPr>
        <w:tc>
          <w:tcPr>
            <w:tcW w:w="3369" w:type="dxa"/>
            <w:noWrap w:val="0"/>
            <w:vAlign w:val="center"/>
          </w:tcPr>
          <w:p>
            <w:pPr>
              <w:spacing w:line="400" w:lineRule="exact"/>
              <w:ind w:left="840" w:hanging="840" w:hangingChars="300"/>
              <w:jc w:val="lef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教育部教育考试院反馈未</w:t>
            </w:r>
          </w:p>
          <w:p>
            <w:pPr>
              <w:spacing w:line="400" w:lineRule="exact"/>
              <w:ind w:left="840" w:hanging="840" w:hangingChars="300"/>
              <w:jc w:val="lef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通过照片和前置学历数据</w:t>
            </w:r>
          </w:p>
        </w:tc>
        <w:tc>
          <w:tcPr>
            <w:tcW w:w="609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2"/>
              </w:numPr>
              <w:spacing w:line="400" w:lineRule="exact"/>
              <w:jc w:val="lef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省教育考试院逐级通知考生更换照片；</w:t>
            </w:r>
          </w:p>
          <w:p>
            <w:pPr>
              <w:numPr>
                <w:ilvl w:val="0"/>
                <w:numId w:val="2"/>
              </w:numPr>
              <w:spacing w:line="4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省教育考试院复核未通过前置学历数据。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0" w:hRule="atLeast"/>
        </w:trPr>
        <w:tc>
          <w:tcPr>
            <w:tcW w:w="3369" w:type="dxa"/>
            <w:noWrap w:val="0"/>
            <w:vAlign w:val="center"/>
          </w:tcPr>
          <w:p>
            <w:pPr>
              <w:spacing w:line="400" w:lineRule="exact"/>
              <w:ind w:left="840" w:hanging="840" w:hangingChars="30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毕业信息注册成功后</w:t>
            </w:r>
          </w:p>
        </w:tc>
        <w:tc>
          <w:tcPr>
            <w:tcW w:w="6095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1.省教育考试院打印毕业证书和毕业生学籍表、主考学校附署公章；</w:t>
            </w:r>
          </w:p>
          <w:p>
            <w:pPr>
              <w:spacing w:line="4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2.省教育考试院通知并逐级发放毕业证书和毕业生学籍表；</w:t>
            </w:r>
          </w:p>
          <w:p>
            <w:pPr>
              <w:spacing w:line="4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3.考生到准考证号所属县（市、区）招生考试机构或主考学校</w:t>
            </w:r>
            <w:r>
              <w:rPr>
                <w:rFonts w:ascii="仿宋" w:hAnsi="仿宋" w:eastAsia="仿宋"/>
                <w:sz w:val="28"/>
                <w:szCs w:val="28"/>
              </w:rPr>
              <w:t>领取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上述材料。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453EED5"/>
    <w:multiLevelType w:val="singleLevel"/>
    <w:tmpl w:val="B453EED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7B27B265"/>
    <w:multiLevelType w:val="singleLevel"/>
    <w:tmpl w:val="7B27B26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4ZDZjYjhmZDE0YmMyNjg2ZTQwOWVjYmNiMjJlNzEifQ=="/>
  </w:docVars>
  <w:rsids>
    <w:rsidRoot w:val="18E56F7B"/>
    <w:rsid w:val="18E56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2024-04-22T02:34:00Z</dcterms:created>
  <dc:creator>WPS_1675735716</dc:creator>
  <cp:lastModifiedBy>WPS_1675735716</cp:lastModifiedBy>
  <dcterms:modified xsi:type="dcterms:W3CDTF">2024-04-22T02:34:22Z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875D3F845E8D42EB8AA1124B22A2DB8C_11</vt:lpwstr>
  </property>
</Properties>
</file>